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7239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ГОСУДАРСТВЕННОЕ БЮДЖЕТНОЕ УЧРЕЖДЕНИЕ 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ГОРОДА МОСКВЫ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«ЖИЛИЩНИК РАЙОНА КОНЬКОВО»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(ГБУ «Жилищник района Коньково»)</w:t>
      </w:r>
    </w:p>
    <w:p w:rsidR="0027672D" w:rsidRPr="0027672D" w:rsidRDefault="003353C9" w:rsidP="0027672D">
      <w:pPr>
        <w:pBdr>
          <w:bottom w:val="single" w:sz="12" w:space="0" w:color="auto"/>
        </w:pBdr>
        <w:spacing w:befor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53C9">
        <w:rPr>
          <w:rFonts w:ascii="Times New Roman" w:eastAsia="Times New Roman" w:hAnsi="Times New Roman"/>
          <w:sz w:val="24"/>
          <w:szCs w:val="24"/>
          <w:lang w:eastAsia="ru-RU"/>
        </w:rPr>
        <w:t>2024</w:t>
      </w:r>
      <w:r w:rsidR="00F2185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3353C9" w:rsidRPr="003353C9" w:rsidRDefault="003353C9" w:rsidP="003353C9">
      <w:pPr>
        <w:spacing w:before="0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улица Миклухо-Маклая, дом 38, г. Москва, 117279</w:t>
      </w:r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Телефон/факс (495) 429-75-59, 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E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mail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gbukonkovo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@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uzao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mos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ru</w:t>
      </w:r>
      <w:proofErr w:type="spellEnd"/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ОГРН 5147746445688 ИНН 7728898752 КПП 772801001</w:t>
      </w:r>
    </w:p>
    <w:p w:rsidR="001703F0" w:rsidRPr="001703F0" w:rsidRDefault="001703F0" w:rsidP="001703F0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56636" w:rsidRDefault="00856636" w:rsidP="00294FF5">
      <w:pPr>
        <w:spacing w:before="0"/>
        <w:rPr>
          <w:rFonts w:ascii="Times New Roman" w:hAnsi="Times New Roman"/>
          <w:i/>
          <w:sz w:val="16"/>
          <w:szCs w:val="16"/>
        </w:rPr>
      </w:pPr>
    </w:p>
    <w:p w:rsidR="00856636" w:rsidRP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>Предложения о мероприятиях по энергосбережению и повышению</w:t>
      </w:r>
    </w:p>
    <w:p w:rsidR="00294FF5" w:rsidRPr="003353C9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 xml:space="preserve"> энергетической эффективности в МКД</w:t>
      </w:r>
      <w:r w:rsidR="003353C9" w:rsidRPr="003353C9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по адресу: </w:t>
      </w:r>
      <w:r w:rsidR="00F40759">
        <w:rPr>
          <w:rFonts w:ascii="Times New Roman" w:hAnsi="Times New Roman"/>
          <w:b/>
          <w:sz w:val="28"/>
          <w:szCs w:val="28"/>
        </w:rPr>
        <w:t>Островитянова</w:t>
      </w:r>
      <w:r w:rsidR="008F1767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 ул., д. </w:t>
      </w:r>
      <w:r w:rsidR="006E0286">
        <w:rPr>
          <w:rFonts w:ascii="Times New Roman" w:hAnsi="Times New Roman"/>
          <w:b/>
          <w:sz w:val="28"/>
          <w:szCs w:val="28"/>
        </w:rPr>
        <w:t>3</w:t>
      </w:r>
      <w:r w:rsidR="00226F2E">
        <w:rPr>
          <w:rFonts w:ascii="Times New Roman" w:hAnsi="Times New Roman"/>
          <w:b/>
          <w:sz w:val="28"/>
          <w:szCs w:val="28"/>
        </w:rPr>
        <w:t>4, корп. 2</w:t>
      </w:r>
      <w:bookmarkStart w:id="0" w:name="_GoBack"/>
      <w:bookmarkEnd w:id="0"/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6636" w:rsidRDefault="00856636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B5D80">
        <w:rPr>
          <w:rFonts w:ascii="Times New Roman" w:hAnsi="Times New Roman"/>
          <w:b/>
          <w:sz w:val="28"/>
          <w:szCs w:val="28"/>
        </w:rPr>
        <w:tab/>
      </w:r>
      <w:r w:rsidRPr="00856636">
        <w:rPr>
          <w:rFonts w:ascii="Times New Roman" w:hAnsi="Times New Roman"/>
          <w:sz w:val="28"/>
          <w:szCs w:val="28"/>
        </w:rPr>
        <w:t>ГБУ «Жилищник района Коньково»</w:t>
      </w:r>
      <w:r>
        <w:rPr>
          <w:rFonts w:ascii="Times New Roman" w:hAnsi="Times New Roman"/>
          <w:sz w:val="28"/>
          <w:szCs w:val="28"/>
        </w:rPr>
        <w:t xml:space="preserve"> в соответствии с требованиями статьи 12 ч. 7 ФЗ «Об энергосбережении и о повышении энергетической эффективности» от 23.11.2009 №261 – ФЗ;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Приказом </w:t>
      </w:r>
      <w:proofErr w:type="spellStart"/>
      <w:r>
        <w:rPr>
          <w:rFonts w:ascii="Times New Roman" w:hAnsi="Times New Roman"/>
          <w:sz w:val="28"/>
          <w:szCs w:val="28"/>
        </w:rPr>
        <w:t>Минрегиона</w:t>
      </w:r>
      <w:proofErr w:type="spellEnd"/>
      <w:r>
        <w:rPr>
          <w:rFonts w:ascii="Times New Roman" w:hAnsi="Times New Roman"/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</w:t>
      </w:r>
      <w:r w:rsidR="008B5D80">
        <w:rPr>
          <w:rFonts w:ascii="Times New Roman" w:hAnsi="Times New Roman"/>
          <w:sz w:val="28"/>
          <w:szCs w:val="28"/>
        </w:rPr>
        <w:t>7) разработал предложения по эне</w:t>
      </w:r>
      <w:r>
        <w:rPr>
          <w:rFonts w:ascii="Times New Roman" w:hAnsi="Times New Roman"/>
          <w:sz w:val="28"/>
          <w:szCs w:val="28"/>
        </w:rPr>
        <w:t>ргосбережению и</w:t>
      </w:r>
      <w:proofErr w:type="gramEnd"/>
      <w:r w:rsidR="003353C9">
        <w:rPr>
          <w:rFonts w:ascii="Times New Roman" w:hAnsi="Times New Roman"/>
          <w:sz w:val="28"/>
          <w:szCs w:val="28"/>
        </w:rPr>
        <w:t xml:space="preserve"> </w:t>
      </w:r>
      <w:r w:rsidR="008B5D80">
        <w:rPr>
          <w:rFonts w:ascii="Times New Roman" w:hAnsi="Times New Roman"/>
          <w:sz w:val="28"/>
          <w:szCs w:val="28"/>
        </w:rPr>
        <w:t>повышению энергетической эффективности по Вашему многоквартирному дому.</w:t>
      </w:r>
    </w:p>
    <w:p w:rsidR="008B5D80" w:rsidRDefault="008B5D80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lastRenderedPageBreak/>
        <w:t>ПЕРЕЧЕНЬ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мероприятий для многоквартирных домов по энергосбережению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и повышению эффективности использования</w:t>
      </w:r>
    </w:p>
    <w:p w:rsidR="008B5D80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энергетических ресурсов</w:t>
      </w:r>
    </w:p>
    <w:p w:rsidR="00A565D6" w:rsidRPr="00A565D6" w:rsidRDefault="00A565D6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119"/>
        <w:gridCol w:w="2551"/>
        <w:gridCol w:w="1843"/>
        <w:gridCol w:w="2126"/>
        <w:gridCol w:w="1559"/>
      </w:tblGrid>
      <w:tr w:rsidR="00596C54" w:rsidRPr="00295356" w:rsidTr="00697AB4">
        <w:tc>
          <w:tcPr>
            <w:tcW w:w="675" w:type="dxa"/>
          </w:tcPr>
          <w:p w:rsidR="00697AB4" w:rsidRDefault="00697AB4" w:rsidP="00697AB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5D80" w:rsidRPr="00A565D6" w:rsidRDefault="00A94639" w:rsidP="00697AB4">
            <w:pPr>
              <w:tabs>
                <w:tab w:val="left" w:pos="6248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A565D6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977" w:type="dxa"/>
            <w:vAlign w:val="center"/>
          </w:tcPr>
          <w:p w:rsidR="00A94639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311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Цель мероприятия</w:t>
            </w:r>
          </w:p>
        </w:tc>
        <w:tc>
          <w:tcPr>
            <w:tcW w:w="2551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Применяемые технологии и материалы</w:t>
            </w:r>
          </w:p>
        </w:tc>
        <w:tc>
          <w:tcPr>
            <w:tcW w:w="1843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Объем ожидаемого снижения используемых коммунальных ресурсов</w:t>
            </w:r>
          </w:p>
        </w:tc>
        <w:tc>
          <w:tcPr>
            <w:tcW w:w="2126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596C54">
              <w:rPr>
                <w:rFonts w:ascii="Times New Roman" w:hAnsi="Times New Roman"/>
                <w:b/>
              </w:rPr>
              <w:t>Ориентировочные</w:t>
            </w:r>
            <w:proofErr w:type="gramEnd"/>
            <w:r w:rsidRPr="00596C54">
              <w:rPr>
                <w:rFonts w:ascii="Times New Roman" w:hAnsi="Times New Roman"/>
                <w:b/>
              </w:rPr>
              <w:t xml:space="preserve"> расхода на проведение мероприятий</w:t>
            </w:r>
          </w:p>
        </w:tc>
        <w:tc>
          <w:tcPr>
            <w:tcW w:w="155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Сроки окупаемости мероприятий</w:t>
            </w:r>
          </w:p>
        </w:tc>
      </w:tr>
      <w:tr w:rsidR="00A94639" w:rsidRPr="00295356" w:rsidTr="00697AB4">
        <w:tc>
          <w:tcPr>
            <w:tcW w:w="14850" w:type="dxa"/>
            <w:gridSpan w:val="7"/>
            <w:shd w:val="clear" w:color="auto" w:fill="auto"/>
          </w:tcPr>
          <w:p w:rsidR="00A94639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A565D6">
              <w:rPr>
                <w:rFonts w:ascii="Times New Roman" w:hAnsi="Times New Roman"/>
                <w:b/>
              </w:rPr>
              <w:t>Перечень основных мероприятий общего имущества в многоквартирном доме.</w:t>
            </w:r>
          </w:p>
          <w:p w:rsidR="00A94639" w:rsidRPr="0029535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5D6">
              <w:rPr>
                <w:rFonts w:ascii="Times New Roman" w:hAnsi="Times New Roman"/>
                <w:b/>
              </w:rPr>
              <w:t>Система отопления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8B5D80" w:rsidRPr="00596C54" w:rsidRDefault="00A94639" w:rsidP="00A94639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119" w:type="dxa"/>
          </w:tcPr>
          <w:p w:rsidR="008B5D80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295356" w:rsidRPr="00596C54">
              <w:rPr>
                <w:rFonts w:ascii="Times New Roman" w:hAnsi="Times New Roman"/>
              </w:rPr>
              <w:t>;</w:t>
            </w:r>
          </w:p>
          <w:p w:rsidR="00A94639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</w:tc>
        <w:tc>
          <w:tcPr>
            <w:tcW w:w="2551" w:type="dxa"/>
            <w:vAlign w:val="center"/>
          </w:tcPr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Балансировочные вентили,</w:t>
            </w:r>
          </w:p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запорные вентили,  </w:t>
            </w:r>
            <w:proofErr w:type="spellStart"/>
            <w:proofErr w:type="gramStart"/>
            <w:r w:rsidRPr="00596C54">
              <w:rPr>
                <w:rFonts w:ascii="Times New Roman" w:hAnsi="Times New Roman"/>
              </w:rPr>
              <w:t>воздухо</w:t>
            </w:r>
            <w:proofErr w:type="spellEnd"/>
            <w:r w:rsidRPr="00596C54">
              <w:rPr>
                <w:rFonts w:ascii="Times New Roman" w:hAnsi="Times New Roman"/>
              </w:rPr>
              <w:t>-выпускные</w:t>
            </w:r>
            <w:proofErr w:type="gramEnd"/>
            <w:r w:rsidRPr="00596C54">
              <w:rPr>
                <w:rFonts w:ascii="Times New Roman" w:hAnsi="Times New Roman"/>
              </w:rPr>
              <w:t xml:space="preserve"> клапаны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7%</w:t>
            </w:r>
          </w:p>
        </w:tc>
        <w:tc>
          <w:tcPr>
            <w:tcW w:w="2126" w:type="dxa"/>
            <w:vAlign w:val="center"/>
          </w:tcPr>
          <w:p w:rsidR="00770EA3" w:rsidRDefault="00770EA3" w:rsidP="00770EA3">
            <w:pPr>
              <w:rPr>
                <w:rFonts w:ascii="Times New Roman" w:hAnsi="Times New Roman"/>
                <w:color w:val="000000" w:themeColor="text1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Ду25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7300</w:t>
            </w:r>
            <w:r w:rsidRPr="00770EA3">
              <w:rPr>
                <w:rFonts w:ascii="Times New Roman" w:hAnsi="Times New Roman"/>
                <w:color w:val="000000" w:themeColor="text1"/>
              </w:rPr>
              <w:t>р.</w:t>
            </w:r>
          </w:p>
          <w:p w:rsidR="00770EA3" w:rsidRPr="00770EA3" w:rsidRDefault="00770EA3" w:rsidP="003353C9">
            <w:pPr>
              <w:rPr>
                <w:lang w:eastAsia="ru-RU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</w:t>
            </w:r>
            <w:r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9800</w:t>
            </w:r>
            <w:r w:rsidRPr="00770EA3">
              <w:rPr>
                <w:rFonts w:ascii="Times New Roman" w:hAnsi="Times New Roman"/>
                <w:color w:val="000000" w:themeColor="text1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48 мес.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Промывка трубопроводов и стояков системы отопления</w:t>
            </w:r>
          </w:p>
        </w:tc>
        <w:tc>
          <w:tcPr>
            <w:tcW w:w="3119" w:type="dxa"/>
          </w:tcPr>
          <w:p w:rsidR="00295356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энергии;</w:t>
            </w:r>
          </w:p>
          <w:p w:rsidR="008B5D80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энергии в системе отопления </w:t>
            </w:r>
          </w:p>
        </w:tc>
        <w:tc>
          <w:tcPr>
            <w:tcW w:w="2551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Промывочные машины,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компрессоры и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реагенты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120</w:t>
            </w:r>
            <w:r w:rsidR="00295356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12 мес.</w:t>
            </w:r>
          </w:p>
        </w:tc>
      </w:tr>
      <w:tr w:rsidR="00596C54" w:rsidRPr="00295356" w:rsidTr="00697AB4">
        <w:tc>
          <w:tcPr>
            <w:tcW w:w="675" w:type="dxa"/>
            <w:tcBorders>
              <w:top w:val="nil"/>
            </w:tcBorders>
          </w:tcPr>
          <w:p w:rsidR="008B5D80" w:rsidRPr="0029535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</w:tcBorders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энергоэффективных</w:t>
            </w:r>
            <w:proofErr w:type="spellEnd"/>
            <w:r w:rsidRPr="00596C54">
              <w:rPr>
                <w:rFonts w:ascii="Times New Roman" w:hAnsi="Times New Roman"/>
              </w:rPr>
              <w:t xml:space="preserve"> материалов</w:t>
            </w:r>
          </w:p>
        </w:tc>
        <w:tc>
          <w:tcPr>
            <w:tcW w:w="3119" w:type="dxa"/>
            <w:tcBorders>
              <w:top w:val="nil"/>
            </w:tcBorders>
          </w:tcPr>
          <w:p w:rsidR="008B5D80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C9175C" w:rsidRPr="00596C54">
              <w:rPr>
                <w:rFonts w:ascii="Times New Roman" w:hAnsi="Times New Roman"/>
              </w:rPr>
              <w:t>;</w:t>
            </w:r>
          </w:p>
          <w:p w:rsidR="00295356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  <w:p w:rsidR="00295356" w:rsidRPr="00596C54" w:rsidRDefault="00295356" w:rsidP="00A565D6">
            <w:pPr>
              <w:tabs>
                <w:tab w:val="left" w:pos="6248"/>
              </w:tabs>
              <w:ind w:left="360"/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 xml:space="preserve">Современные изоляционные материалы в виде </w:t>
            </w:r>
            <w:r w:rsidR="00C9175C" w:rsidRPr="00596C54">
              <w:rPr>
                <w:rFonts w:ascii="Times New Roman" w:hAnsi="Times New Roman"/>
              </w:rPr>
              <w:t>скорлуп и цилиндров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860</w:t>
            </w:r>
            <w:r w:rsidR="00C9175C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36 мес.</w:t>
            </w:r>
          </w:p>
        </w:tc>
      </w:tr>
      <w:tr w:rsidR="00C9175C" w:rsidRPr="00295356" w:rsidTr="00697AB4">
        <w:tc>
          <w:tcPr>
            <w:tcW w:w="14850" w:type="dxa"/>
            <w:gridSpan w:val="7"/>
            <w:tcBorders>
              <w:top w:val="nil"/>
            </w:tcBorders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8B5D80" w:rsidRPr="00295356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Замена ламп накаливания в местах общего пользования на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энергоэффективные</w:t>
            </w:r>
            <w:proofErr w:type="spellEnd"/>
            <w:r w:rsidRPr="00596C54">
              <w:rPr>
                <w:rFonts w:ascii="Times New Roman" w:hAnsi="Times New Roman"/>
              </w:rPr>
              <w:t xml:space="preserve"> лампы</w:t>
            </w:r>
          </w:p>
        </w:tc>
        <w:tc>
          <w:tcPr>
            <w:tcW w:w="3119" w:type="dxa"/>
          </w:tcPr>
          <w:p w:rsidR="008B5D80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электроэнергии;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улучшение качества освещения</w:t>
            </w:r>
          </w:p>
        </w:tc>
        <w:tc>
          <w:tcPr>
            <w:tcW w:w="2551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Светодиодные светильники </w:t>
            </w:r>
          </w:p>
        </w:tc>
        <w:tc>
          <w:tcPr>
            <w:tcW w:w="1843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60%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шт. </w:t>
            </w:r>
            <w:r w:rsidR="003353C9">
              <w:rPr>
                <w:rFonts w:ascii="Times New Roman" w:hAnsi="Times New Roman"/>
              </w:rPr>
              <w:t>1520</w:t>
            </w:r>
            <w:r w:rsidR="00C9175C" w:rsidRPr="00596C54">
              <w:rPr>
                <w:rFonts w:ascii="Times New Roman" w:hAnsi="Times New Roman"/>
              </w:rPr>
              <w:t>р.</w:t>
            </w:r>
          </w:p>
        </w:tc>
        <w:tc>
          <w:tcPr>
            <w:tcW w:w="1559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 лет</w:t>
            </w:r>
          </w:p>
        </w:tc>
      </w:tr>
      <w:tr w:rsidR="00C9175C" w:rsidRPr="00295356" w:rsidTr="00697AB4">
        <w:tc>
          <w:tcPr>
            <w:tcW w:w="14850" w:type="dxa"/>
            <w:gridSpan w:val="7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 xml:space="preserve">Дверные и оконные конструкции 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Утепление дверных балконов на входе в подъезды и обеспечение автоматического закрывания дверей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тепла через двери подъездов;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усиление безопасности жителей</w:t>
            </w:r>
          </w:p>
        </w:tc>
        <w:tc>
          <w:tcPr>
            <w:tcW w:w="2551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Двери с теплоизоляцией,     прокладки,     полиуретановая пена, автоматические дверные доводчики и др. </w:t>
            </w:r>
          </w:p>
        </w:tc>
        <w:tc>
          <w:tcPr>
            <w:tcW w:w="1843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85000</w:t>
            </w:r>
            <w:r w:rsidR="00C9175C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155000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р.                  (по размерам)</w:t>
            </w:r>
          </w:p>
        </w:tc>
        <w:tc>
          <w:tcPr>
            <w:tcW w:w="1559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</w:tcPr>
          <w:p w:rsidR="00C9175C" w:rsidRPr="00596C54" w:rsidRDefault="00C9175C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подвальных помещений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9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7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чердачных помещений</w:t>
            </w:r>
          </w:p>
        </w:tc>
        <w:tc>
          <w:tcPr>
            <w:tcW w:w="3119" w:type="dxa"/>
          </w:tcPr>
          <w:p w:rsidR="00C9175C" w:rsidRPr="00596C54" w:rsidRDefault="008C4CAE" w:rsidP="008C4CAE">
            <w:pPr>
              <w:pStyle w:val="ad"/>
              <w:numPr>
                <w:ilvl w:val="0"/>
                <w:numId w:val="10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теплоизоляцией, воздушные заслонки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00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8C4CAE" w:rsidRPr="00295356" w:rsidTr="00697AB4">
        <w:tc>
          <w:tcPr>
            <w:tcW w:w="14850" w:type="dxa"/>
            <w:gridSpan w:val="7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Перечень дополнительных мероприятий в отношении общего имущества в многоквартирном доме. Система отопления</w:t>
            </w:r>
          </w:p>
        </w:tc>
      </w:tr>
      <w:tr w:rsidR="00596C54" w:rsidRPr="00295356" w:rsidTr="00697AB4">
        <w:tc>
          <w:tcPr>
            <w:tcW w:w="675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8</w:t>
            </w:r>
          </w:p>
        </w:tc>
        <w:tc>
          <w:tcPr>
            <w:tcW w:w="2977" w:type="dxa"/>
          </w:tcPr>
          <w:p w:rsidR="008C4CAE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арматуры системы отопления</w:t>
            </w:r>
          </w:p>
        </w:tc>
        <w:tc>
          <w:tcPr>
            <w:tcW w:w="3119" w:type="dxa"/>
          </w:tcPr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увеличение срока эксплуатации; 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воды;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тепловой энергии в системе отопления </w:t>
            </w:r>
          </w:p>
        </w:tc>
        <w:tc>
          <w:tcPr>
            <w:tcW w:w="2551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Современная арматура</w:t>
            </w:r>
          </w:p>
        </w:tc>
        <w:tc>
          <w:tcPr>
            <w:tcW w:w="1843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5%</w:t>
            </w:r>
          </w:p>
        </w:tc>
        <w:tc>
          <w:tcPr>
            <w:tcW w:w="2126" w:type="dxa"/>
            <w:vAlign w:val="center"/>
          </w:tcPr>
          <w:p w:rsidR="003353C9" w:rsidRDefault="005C7720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 xml:space="preserve">6500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  <w:p w:rsidR="008C4CAE" w:rsidRDefault="003353C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7720">
              <w:rPr>
                <w:rFonts w:ascii="Times New Roman" w:hAnsi="Times New Roman"/>
                <w:sz w:val="24"/>
                <w:szCs w:val="24"/>
              </w:rPr>
              <w:t>(по диметрам)</w:t>
            </w:r>
          </w:p>
          <w:p w:rsidR="00AD2623" w:rsidRPr="00295356" w:rsidRDefault="00AD2623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9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Установка термостатических вентилей на радиаторах </w:t>
            </w:r>
          </w:p>
        </w:tc>
        <w:tc>
          <w:tcPr>
            <w:tcW w:w="3119" w:type="dxa"/>
          </w:tcPr>
          <w:p w:rsidR="00C9175C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повышение температурного комфорта в помещениях; </w:t>
            </w:r>
          </w:p>
          <w:p w:rsidR="00E5078E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экономия тепловой энергии в системе отопления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Термостатические радиаторные вентили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</w:t>
            </w:r>
            <w:r w:rsidR="003353C9">
              <w:rPr>
                <w:rFonts w:ascii="Times New Roman" w:hAnsi="Times New Roman"/>
                <w:sz w:val="24"/>
                <w:szCs w:val="24"/>
              </w:rPr>
              <w:t>3700-6500</w:t>
            </w:r>
            <w:r w:rsidR="00E5078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горячего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2977" w:type="dxa"/>
          </w:tcPr>
          <w:p w:rsidR="00C9175C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Обеспечение рециркуляции воды в системе ГВС</w:t>
            </w:r>
          </w:p>
        </w:tc>
        <w:tc>
          <w:tcPr>
            <w:tcW w:w="3119" w:type="dxa"/>
          </w:tcPr>
          <w:p w:rsidR="00C9175C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 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тепловой энергии и воды в системе ГВС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Циркуляционный насос, автоматика, трубопроводы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0239DC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2F54F2">
              <w:rPr>
                <w:rFonts w:ascii="Times New Roman" w:hAnsi="Times New Roman"/>
                <w:sz w:val="24"/>
                <w:szCs w:val="24"/>
              </w:rPr>
              <w:t>78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000 р.</w:t>
            </w:r>
            <w:r w:rsidR="002F54F2">
              <w:rPr>
                <w:rFonts w:ascii="Times New Roman" w:hAnsi="Times New Roman"/>
                <w:sz w:val="24"/>
                <w:szCs w:val="24"/>
              </w:rPr>
              <w:t>- 99 500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холодного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 11</w:t>
            </w:r>
          </w:p>
        </w:tc>
        <w:tc>
          <w:tcPr>
            <w:tcW w:w="2977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трубопроводов и арматуры системы ХВС</w:t>
            </w:r>
          </w:p>
        </w:tc>
        <w:tc>
          <w:tcPr>
            <w:tcW w:w="3119" w:type="dxa"/>
          </w:tcPr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увеличение срока эксплуатации трубопроводов;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утечки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воды;</w:t>
            </w:r>
          </w:p>
          <w:p w:rsidR="00E5078E" w:rsidRPr="00596C54" w:rsidRDefault="00A565D6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воды в системе ХВС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Современные пластиковые трубопроводы, арматура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п. м. труб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р.      1 шт. арматуры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9700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A565D6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12 </w:t>
            </w:r>
          </w:p>
        </w:tc>
        <w:tc>
          <w:tcPr>
            <w:tcW w:w="2977" w:type="dxa"/>
          </w:tcPr>
          <w:p w:rsidR="00E5078E" w:rsidRPr="00596C54" w:rsidRDefault="00A565D6" w:rsidP="00A565D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автоматических систем включения/выключения внутридомового освещения, реагирующих на движение/звук</w:t>
            </w:r>
          </w:p>
        </w:tc>
        <w:tc>
          <w:tcPr>
            <w:tcW w:w="3119" w:type="dxa"/>
          </w:tcPr>
          <w:p w:rsidR="00E5078E" w:rsidRPr="00596C54" w:rsidRDefault="00A565D6" w:rsidP="00596C54">
            <w:pPr>
              <w:pStyle w:val="ad"/>
              <w:numPr>
                <w:ilvl w:val="0"/>
                <w:numId w:val="17"/>
              </w:numPr>
              <w:tabs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 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Автоматические системы включения/выключения внутридомового освещения, реагирующие на движение/звук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40%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1720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</w:tbl>
    <w:p w:rsidR="00596C54" w:rsidRDefault="00596C54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AD2623" w:rsidRDefault="00AD2623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8B5D80" w:rsidRPr="00AD2623" w:rsidRDefault="00AD2623" w:rsidP="00AD2623">
      <w:pPr>
        <w:rPr>
          <w:rFonts w:ascii="Times New Roman" w:hAnsi="Times New Roman"/>
          <w:b/>
          <w:sz w:val="28"/>
          <w:szCs w:val="28"/>
        </w:rPr>
      </w:pPr>
      <w:r w:rsidRPr="00AD2623">
        <w:rPr>
          <w:rFonts w:ascii="Times New Roman" w:hAnsi="Times New Roman"/>
          <w:b/>
          <w:sz w:val="28"/>
          <w:szCs w:val="28"/>
        </w:rPr>
        <w:t xml:space="preserve">Директор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F21855">
        <w:rPr>
          <w:rFonts w:ascii="Times New Roman" w:hAnsi="Times New Roman"/>
          <w:b/>
          <w:sz w:val="28"/>
          <w:szCs w:val="28"/>
        </w:rPr>
        <w:t xml:space="preserve">О.Ю. </w:t>
      </w:r>
      <w:proofErr w:type="spellStart"/>
      <w:r w:rsidR="00F21855">
        <w:rPr>
          <w:rFonts w:ascii="Times New Roman" w:hAnsi="Times New Roman"/>
          <w:b/>
          <w:sz w:val="28"/>
          <w:szCs w:val="28"/>
        </w:rPr>
        <w:t>Бяхов</w:t>
      </w:r>
      <w:proofErr w:type="spellEnd"/>
      <w:r w:rsidR="00F21855">
        <w:rPr>
          <w:rFonts w:ascii="Times New Roman" w:hAnsi="Times New Roman"/>
          <w:b/>
          <w:sz w:val="28"/>
          <w:szCs w:val="28"/>
        </w:rPr>
        <w:t xml:space="preserve"> </w:t>
      </w:r>
    </w:p>
    <w:sectPr w:rsidR="008B5D80" w:rsidRPr="00AD2623" w:rsidSect="00697AB4">
      <w:pgSz w:w="16838" w:h="11906" w:orient="landscape"/>
      <w:pgMar w:top="1134" w:right="96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F33" w:rsidRDefault="00036F33" w:rsidP="008B5D80">
      <w:pPr>
        <w:spacing w:before="0"/>
      </w:pPr>
      <w:r>
        <w:separator/>
      </w:r>
    </w:p>
  </w:endnote>
  <w:endnote w:type="continuationSeparator" w:id="0">
    <w:p w:rsidR="00036F33" w:rsidRDefault="00036F33" w:rsidP="008B5D8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F33" w:rsidRDefault="00036F33" w:rsidP="008B5D80">
      <w:pPr>
        <w:spacing w:before="0"/>
      </w:pPr>
      <w:r>
        <w:separator/>
      </w:r>
    </w:p>
  </w:footnote>
  <w:footnote w:type="continuationSeparator" w:id="0">
    <w:p w:rsidR="00036F33" w:rsidRDefault="00036F33" w:rsidP="008B5D8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2114"/>
    <w:multiLevelType w:val="hybridMultilevel"/>
    <w:tmpl w:val="2214B0E2"/>
    <w:lvl w:ilvl="0" w:tplc="8EA82BD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8FB3A66"/>
    <w:multiLevelType w:val="hybridMultilevel"/>
    <w:tmpl w:val="50E24F26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16207DB3"/>
    <w:multiLevelType w:val="hybridMultilevel"/>
    <w:tmpl w:val="C054DBAA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1A53165C"/>
    <w:multiLevelType w:val="hybridMultilevel"/>
    <w:tmpl w:val="83B2DC5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1AD04E71"/>
    <w:multiLevelType w:val="hybridMultilevel"/>
    <w:tmpl w:val="7286E1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DD1141E"/>
    <w:multiLevelType w:val="hybridMultilevel"/>
    <w:tmpl w:val="3FD8CB1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>
    <w:nsid w:val="22BE0E73"/>
    <w:multiLevelType w:val="hybridMultilevel"/>
    <w:tmpl w:val="8814F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C5963"/>
    <w:multiLevelType w:val="hybridMultilevel"/>
    <w:tmpl w:val="7488EE6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45BB62CD"/>
    <w:multiLevelType w:val="hybridMultilevel"/>
    <w:tmpl w:val="9A14845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48A947CC"/>
    <w:multiLevelType w:val="hybridMultilevel"/>
    <w:tmpl w:val="9A00628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48CE4495"/>
    <w:multiLevelType w:val="hybridMultilevel"/>
    <w:tmpl w:val="6C102F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D62A8"/>
    <w:multiLevelType w:val="hybridMultilevel"/>
    <w:tmpl w:val="EFD8EDBC"/>
    <w:lvl w:ilvl="0" w:tplc="C1D818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F4F22"/>
    <w:multiLevelType w:val="hybridMultilevel"/>
    <w:tmpl w:val="3B628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5E3FC9"/>
    <w:multiLevelType w:val="hybridMultilevel"/>
    <w:tmpl w:val="C4360574"/>
    <w:lvl w:ilvl="0" w:tplc="9C70DA0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>
    <w:nsid w:val="763236A9"/>
    <w:multiLevelType w:val="hybridMultilevel"/>
    <w:tmpl w:val="E3CC9AB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>
    <w:nsid w:val="7936698F"/>
    <w:multiLevelType w:val="hybridMultilevel"/>
    <w:tmpl w:val="BBC4DF7C"/>
    <w:lvl w:ilvl="0" w:tplc="0419000F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>
    <w:nsid w:val="7CA93049"/>
    <w:multiLevelType w:val="hybridMultilevel"/>
    <w:tmpl w:val="C47C561C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14"/>
  </w:num>
  <w:num w:numId="9">
    <w:abstractNumId w:val="7"/>
  </w:num>
  <w:num w:numId="10">
    <w:abstractNumId w:val="3"/>
  </w:num>
  <w:num w:numId="11">
    <w:abstractNumId w:val="16"/>
  </w:num>
  <w:num w:numId="12">
    <w:abstractNumId w:val="8"/>
  </w:num>
  <w:num w:numId="13">
    <w:abstractNumId w:val="13"/>
  </w:num>
  <w:num w:numId="14">
    <w:abstractNumId w:val="0"/>
  </w:num>
  <w:num w:numId="15">
    <w:abstractNumId w:val="15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A1"/>
    <w:rsid w:val="000239DC"/>
    <w:rsid w:val="000242BD"/>
    <w:rsid w:val="0003148F"/>
    <w:rsid w:val="00036F33"/>
    <w:rsid w:val="00047A91"/>
    <w:rsid w:val="00054C31"/>
    <w:rsid w:val="00054CCB"/>
    <w:rsid w:val="000865FA"/>
    <w:rsid w:val="00092F31"/>
    <w:rsid w:val="000B032D"/>
    <w:rsid w:val="000B36CE"/>
    <w:rsid w:val="000C3D85"/>
    <w:rsid w:val="000E1E39"/>
    <w:rsid w:val="00116F27"/>
    <w:rsid w:val="00147041"/>
    <w:rsid w:val="00154961"/>
    <w:rsid w:val="00155096"/>
    <w:rsid w:val="00163A09"/>
    <w:rsid w:val="001703F0"/>
    <w:rsid w:val="00172CAD"/>
    <w:rsid w:val="001A030A"/>
    <w:rsid w:val="001C72BC"/>
    <w:rsid w:val="001D5A63"/>
    <w:rsid w:val="001E32CF"/>
    <w:rsid w:val="002051A5"/>
    <w:rsid w:val="00226F2E"/>
    <w:rsid w:val="0023547A"/>
    <w:rsid w:val="00243391"/>
    <w:rsid w:val="00251C6E"/>
    <w:rsid w:val="00255DD8"/>
    <w:rsid w:val="0027672D"/>
    <w:rsid w:val="00294FF5"/>
    <w:rsid w:val="00295356"/>
    <w:rsid w:val="002B0717"/>
    <w:rsid w:val="002D0F2B"/>
    <w:rsid w:val="002D5937"/>
    <w:rsid w:val="002E4714"/>
    <w:rsid w:val="002F54F2"/>
    <w:rsid w:val="003353C9"/>
    <w:rsid w:val="00357EE5"/>
    <w:rsid w:val="0036098D"/>
    <w:rsid w:val="0039052F"/>
    <w:rsid w:val="003A5B99"/>
    <w:rsid w:val="003B3397"/>
    <w:rsid w:val="003B3ECC"/>
    <w:rsid w:val="003C02EA"/>
    <w:rsid w:val="003C4B3E"/>
    <w:rsid w:val="003E44AA"/>
    <w:rsid w:val="003E55AA"/>
    <w:rsid w:val="003F1399"/>
    <w:rsid w:val="00402C72"/>
    <w:rsid w:val="0040333F"/>
    <w:rsid w:val="00405424"/>
    <w:rsid w:val="0041038A"/>
    <w:rsid w:val="00437F4E"/>
    <w:rsid w:val="004408EB"/>
    <w:rsid w:val="0045223B"/>
    <w:rsid w:val="00452876"/>
    <w:rsid w:val="00457CB0"/>
    <w:rsid w:val="00464DDF"/>
    <w:rsid w:val="00472A0A"/>
    <w:rsid w:val="0048089E"/>
    <w:rsid w:val="004C332D"/>
    <w:rsid w:val="004D6BCF"/>
    <w:rsid w:val="004F0692"/>
    <w:rsid w:val="005049DF"/>
    <w:rsid w:val="0053536A"/>
    <w:rsid w:val="00552B5E"/>
    <w:rsid w:val="00596C54"/>
    <w:rsid w:val="005A0822"/>
    <w:rsid w:val="005B0971"/>
    <w:rsid w:val="005B79DC"/>
    <w:rsid w:val="005C7720"/>
    <w:rsid w:val="00613337"/>
    <w:rsid w:val="00625A76"/>
    <w:rsid w:val="00653E12"/>
    <w:rsid w:val="00661589"/>
    <w:rsid w:val="0066402D"/>
    <w:rsid w:val="006849B3"/>
    <w:rsid w:val="006916A4"/>
    <w:rsid w:val="00697AB4"/>
    <w:rsid w:val="006A11F5"/>
    <w:rsid w:val="006A2FB9"/>
    <w:rsid w:val="006B08D2"/>
    <w:rsid w:val="006E0286"/>
    <w:rsid w:val="006E7247"/>
    <w:rsid w:val="00707A47"/>
    <w:rsid w:val="00725D72"/>
    <w:rsid w:val="00740D9B"/>
    <w:rsid w:val="007463CC"/>
    <w:rsid w:val="00755481"/>
    <w:rsid w:val="00770EA3"/>
    <w:rsid w:val="00773BE2"/>
    <w:rsid w:val="0079203F"/>
    <w:rsid w:val="007A071B"/>
    <w:rsid w:val="007C3740"/>
    <w:rsid w:val="007D2C43"/>
    <w:rsid w:val="007E3796"/>
    <w:rsid w:val="00856636"/>
    <w:rsid w:val="00862602"/>
    <w:rsid w:val="00876184"/>
    <w:rsid w:val="008B5D80"/>
    <w:rsid w:val="008C4CAE"/>
    <w:rsid w:val="008D0E5B"/>
    <w:rsid w:val="008D6B18"/>
    <w:rsid w:val="008F1767"/>
    <w:rsid w:val="008F5658"/>
    <w:rsid w:val="00905380"/>
    <w:rsid w:val="0091405E"/>
    <w:rsid w:val="00926A55"/>
    <w:rsid w:val="0095164C"/>
    <w:rsid w:val="00952F01"/>
    <w:rsid w:val="009570A2"/>
    <w:rsid w:val="00975B8C"/>
    <w:rsid w:val="00976D2E"/>
    <w:rsid w:val="009C5EF7"/>
    <w:rsid w:val="009E241B"/>
    <w:rsid w:val="009F6023"/>
    <w:rsid w:val="00A012A0"/>
    <w:rsid w:val="00A05F82"/>
    <w:rsid w:val="00A24F8F"/>
    <w:rsid w:val="00A26F7A"/>
    <w:rsid w:val="00A349E8"/>
    <w:rsid w:val="00A36A1E"/>
    <w:rsid w:val="00A47FF0"/>
    <w:rsid w:val="00A53DA1"/>
    <w:rsid w:val="00A54713"/>
    <w:rsid w:val="00A560D3"/>
    <w:rsid w:val="00A565D6"/>
    <w:rsid w:val="00A65372"/>
    <w:rsid w:val="00A915D3"/>
    <w:rsid w:val="00A94639"/>
    <w:rsid w:val="00A96828"/>
    <w:rsid w:val="00AC5457"/>
    <w:rsid w:val="00AD2623"/>
    <w:rsid w:val="00AD3847"/>
    <w:rsid w:val="00AE3A83"/>
    <w:rsid w:val="00B16000"/>
    <w:rsid w:val="00B26D2F"/>
    <w:rsid w:val="00B51414"/>
    <w:rsid w:val="00B525A2"/>
    <w:rsid w:val="00B932F8"/>
    <w:rsid w:val="00BA68D6"/>
    <w:rsid w:val="00BC3DF6"/>
    <w:rsid w:val="00BE1A61"/>
    <w:rsid w:val="00BE6606"/>
    <w:rsid w:val="00BE7559"/>
    <w:rsid w:val="00BE7805"/>
    <w:rsid w:val="00BF3778"/>
    <w:rsid w:val="00C015F8"/>
    <w:rsid w:val="00C101BC"/>
    <w:rsid w:val="00C218B5"/>
    <w:rsid w:val="00C335C1"/>
    <w:rsid w:val="00C35227"/>
    <w:rsid w:val="00C4388E"/>
    <w:rsid w:val="00C6630A"/>
    <w:rsid w:val="00C72CFD"/>
    <w:rsid w:val="00C8112D"/>
    <w:rsid w:val="00C9175C"/>
    <w:rsid w:val="00CA27E4"/>
    <w:rsid w:val="00CB7FD2"/>
    <w:rsid w:val="00CF1FA4"/>
    <w:rsid w:val="00D051C2"/>
    <w:rsid w:val="00D06EDB"/>
    <w:rsid w:val="00D33BC6"/>
    <w:rsid w:val="00D40193"/>
    <w:rsid w:val="00D87066"/>
    <w:rsid w:val="00E21ED4"/>
    <w:rsid w:val="00E417B9"/>
    <w:rsid w:val="00E5078E"/>
    <w:rsid w:val="00E7632B"/>
    <w:rsid w:val="00E92858"/>
    <w:rsid w:val="00EB183A"/>
    <w:rsid w:val="00EC45E2"/>
    <w:rsid w:val="00EF5902"/>
    <w:rsid w:val="00F20B5E"/>
    <w:rsid w:val="00F21855"/>
    <w:rsid w:val="00F27D1C"/>
    <w:rsid w:val="00F34CD3"/>
    <w:rsid w:val="00F34F0E"/>
    <w:rsid w:val="00F40759"/>
    <w:rsid w:val="00F52AB4"/>
    <w:rsid w:val="00F87AD2"/>
    <w:rsid w:val="00F91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D5376C-C8E0-4CBE-8E49-CC52D4FA3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775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</dc:creator>
  <cp:lastModifiedBy>Tati</cp:lastModifiedBy>
  <cp:revision>15</cp:revision>
  <cp:lastPrinted>2018-10-26T11:32:00Z</cp:lastPrinted>
  <dcterms:created xsi:type="dcterms:W3CDTF">2024-02-16T07:50:00Z</dcterms:created>
  <dcterms:modified xsi:type="dcterms:W3CDTF">2024-05-13T09:40:00Z</dcterms:modified>
</cp:coreProperties>
</file>